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6F" w:rsidRDefault="006A4B6F" w:rsidP="006A4B6F">
      <w:pPr>
        <w:pStyle w:val="Default"/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  <w:r w:rsidRPr="006A4B6F">
        <w:rPr>
          <w:b/>
          <w:bCs/>
          <w:iCs/>
          <w:sz w:val="28"/>
          <w:szCs w:val="28"/>
        </w:rPr>
        <w:t>Финансы, денежное обращение и кредит</w:t>
      </w:r>
    </w:p>
    <w:p w:rsidR="006A4B6F" w:rsidRDefault="006A4B6F" w:rsidP="006A4B6F">
      <w:pPr>
        <w:pStyle w:val="Default"/>
        <w:jc w:val="center"/>
        <w:rPr>
          <w:b/>
          <w:bCs/>
          <w:iCs/>
          <w:sz w:val="28"/>
          <w:szCs w:val="28"/>
        </w:rPr>
      </w:pPr>
    </w:p>
    <w:p w:rsidR="006A4B6F" w:rsidRPr="006A4B6F" w:rsidRDefault="006A4B6F" w:rsidP="006A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B6F">
        <w:rPr>
          <w:rFonts w:ascii="Times New Roman" w:eastAsia="Calibri" w:hAnsi="Times New Roman" w:cs="Times New Roman"/>
          <w:sz w:val="28"/>
          <w:szCs w:val="28"/>
        </w:rPr>
        <w:t>для бакалавров, обучающихся по направлению 38.03.02 «Менеджмент» профиль «</w:t>
      </w:r>
      <w:r w:rsidR="00836DBC">
        <w:rPr>
          <w:rFonts w:ascii="Times New Roman" w:eastAsia="Calibri" w:hAnsi="Times New Roman" w:cs="Times New Roman"/>
          <w:sz w:val="28"/>
          <w:szCs w:val="28"/>
        </w:rPr>
        <w:t>Корпоративное управление</w:t>
      </w:r>
      <w:r w:rsidRPr="006A4B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4B6F" w:rsidRPr="006A4B6F" w:rsidRDefault="006A4B6F" w:rsidP="006A4B6F">
      <w:pPr>
        <w:pStyle w:val="Default"/>
        <w:jc w:val="both"/>
        <w:rPr>
          <w:sz w:val="28"/>
          <w:szCs w:val="28"/>
        </w:rPr>
      </w:pPr>
    </w:p>
    <w:p w:rsidR="006A4B6F" w:rsidRDefault="006A4B6F" w:rsidP="006A4B6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дисциплины</w:t>
      </w:r>
      <w:r>
        <w:rPr>
          <w:sz w:val="28"/>
          <w:szCs w:val="28"/>
        </w:rPr>
        <w:t xml:space="preserve">: </w:t>
      </w:r>
    </w:p>
    <w:p w:rsidR="00B4081B" w:rsidRPr="00836DBC" w:rsidRDefault="006A4B6F" w:rsidP="006A4B6F">
      <w:pPr>
        <w:jc w:val="both"/>
        <w:rPr>
          <w:rFonts w:ascii="Times New Roman" w:hAnsi="Times New Roman" w:cs="Times New Roman"/>
          <w:sz w:val="28"/>
          <w:szCs w:val="28"/>
        </w:rPr>
      </w:pPr>
      <w:r w:rsidRPr="006A4B6F">
        <w:rPr>
          <w:rFonts w:ascii="Times New Roman" w:hAnsi="Times New Roman" w:cs="Times New Roman"/>
          <w:sz w:val="28"/>
          <w:szCs w:val="28"/>
        </w:rPr>
        <w:t>создать условия для усвоения студентами базовых теоретических знаний в области финансов, сфер и звеньев финансовой системы, финансовых отношений государства, организаций и домашних хозяйств, эффективного управления финансами в рыночных условиях, приобретения опыта в решении задач финансового характера.</w:t>
      </w:r>
    </w:p>
    <w:p w:rsidR="006A4B6F" w:rsidRDefault="006A4B6F" w:rsidP="006A4B6F">
      <w:pPr>
        <w:pStyle w:val="Default"/>
        <w:jc w:val="both"/>
      </w:pPr>
    </w:p>
    <w:p w:rsidR="006A4B6F" w:rsidRDefault="006A4B6F" w:rsidP="006A4B6F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b/>
          <w:bCs/>
          <w:i/>
          <w:iCs/>
          <w:sz w:val="28"/>
          <w:szCs w:val="28"/>
        </w:rPr>
        <w:t>Место дисциплины в структуре ООП</w:t>
      </w:r>
      <w:r>
        <w:rPr>
          <w:sz w:val="28"/>
          <w:szCs w:val="28"/>
        </w:rPr>
        <w:t xml:space="preserve">: </w:t>
      </w:r>
    </w:p>
    <w:p w:rsidR="006A4B6F" w:rsidRPr="006A4B6F" w:rsidRDefault="006A4B6F" w:rsidP="006A4B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«Финансы, денежное обращение и кредит» является инвариантной для направления подготовки 38.03.02 «Менеджмент» </w:t>
      </w:r>
      <w:r w:rsidR="00836DBC">
        <w:rPr>
          <w:sz w:val="28"/>
          <w:szCs w:val="28"/>
        </w:rPr>
        <w:t>профиль «</w:t>
      </w:r>
      <w:r w:rsidR="00836DBC">
        <w:rPr>
          <w:rFonts w:eastAsia="Calibri"/>
          <w:sz w:val="28"/>
          <w:szCs w:val="28"/>
        </w:rPr>
        <w:t>Корпоративное управление</w:t>
      </w:r>
      <w:r w:rsidR="00836DBC">
        <w:rPr>
          <w:sz w:val="28"/>
          <w:szCs w:val="28"/>
        </w:rPr>
        <w:t xml:space="preserve">» </w:t>
      </w:r>
      <w:r>
        <w:rPr>
          <w:sz w:val="28"/>
          <w:szCs w:val="28"/>
        </w:rPr>
        <w:t>дисциплиной, отражающей специфику филиала.</w:t>
      </w:r>
    </w:p>
    <w:p w:rsidR="006A4B6F" w:rsidRDefault="006A4B6F" w:rsidP="006A4B6F">
      <w:pPr>
        <w:pStyle w:val="Default"/>
      </w:pPr>
    </w:p>
    <w:p w:rsidR="006A4B6F" w:rsidRDefault="006A4B6F" w:rsidP="006A4B6F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i/>
          <w:iCs/>
          <w:sz w:val="28"/>
          <w:szCs w:val="28"/>
        </w:rPr>
        <w:t>Краткое содержание</w:t>
      </w:r>
      <w:r>
        <w:rPr>
          <w:b/>
          <w:bCs/>
          <w:sz w:val="28"/>
          <w:szCs w:val="28"/>
        </w:rPr>
        <w:t xml:space="preserve">: </w:t>
      </w:r>
    </w:p>
    <w:p w:rsidR="006A4B6F" w:rsidRDefault="006A4B6F" w:rsidP="006A4B6F">
      <w:pPr>
        <w:pStyle w:val="Default"/>
        <w:jc w:val="both"/>
      </w:pPr>
      <w:r>
        <w:rPr>
          <w:sz w:val="28"/>
          <w:szCs w:val="28"/>
        </w:rPr>
        <w:t>Возникновение финансов и развитие финансовой науки в России. Экономическая сущность финансов и их функции. Финансовые ресурсы. Финансовая система. Содержание финансовой политики. Финансовый механизм. Организация управления финансами. Органы управления финансами. Финансовое прогнозирование. Финансовое планирование. Государственный финансовый контроль в РФ. Содержание и значение государственных и муниципальных финансов. Бюджетная система Российской Федерации и принципы ее построения. Характеристика финансов домашних хозяйств. Финансовые ресурсы и доходы домашнего хозяйства. Сбережения домохозяйства, их оптимизация. Управление финансами домашнего хозяйства. Особенности организации финансов индивидуальных</w:t>
      </w:r>
      <w:r w:rsidRPr="00836DBC">
        <w:rPr>
          <w:sz w:val="28"/>
          <w:szCs w:val="28"/>
        </w:rPr>
        <w:t xml:space="preserve"> </w:t>
      </w:r>
    </w:p>
    <w:p w:rsidR="006A4B6F" w:rsidRDefault="006A4B6F" w:rsidP="006A4B6F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предпринимателей. Особенности финансов коммерческих организаций. Финансовые ресурсы коммерческой организации. Доходы, расходы и прибыль коммерческой организации. Финансы некоммерческой организации. Финансовый механизм некоммерческой организации. Финансовая политика некоммерческой организации. Управление финансами </w:t>
      </w:r>
      <w:proofErr w:type="gramStart"/>
      <w:r>
        <w:rPr>
          <w:sz w:val="28"/>
          <w:szCs w:val="28"/>
        </w:rPr>
        <w:t>некоммерческой</w:t>
      </w:r>
      <w:proofErr w:type="gramEnd"/>
      <w:r>
        <w:rPr>
          <w:sz w:val="28"/>
          <w:szCs w:val="28"/>
        </w:rPr>
        <w:t xml:space="preserve"> </w:t>
      </w:r>
    </w:p>
    <w:p w:rsidR="006A4B6F" w:rsidRPr="006A4B6F" w:rsidRDefault="006A4B6F" w:rsidP="006A4B6F">
      <w:pPr>
        <w:jc w:val="both"/>
        <w:rPr>
          <w:rFonts w:ascii="Times New Roman" w:hAnsi="Times New Roman" w:cs="Times New Roman"/>
          <w:lang w:val="en-US"/>
        </w:rPr>
      </w:pPr>
      <w:r w:rsidRPr="006A4B6F">
        <w:rPr>
          <w:rFonts w:ascii="Times New Roman" w:hAnsi="Times New Roman" w:cs="Times New Roman"/>
          <w:sz w:val="28"/>
          <w:szCs w:val="28"/>
        </w:rPr>
        <w:t>организации.</w:t>
      </w:r>
    </w:p>
    <w:sectPr w:rsidR="006A4B6F" w:rsidRPr="006A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6F"/>
    <w:rsid w:val="006A4B6F"/>
    <w:rsid w:val="00836DBC"/>
    <w:rsid w:val="00854513"/>
    <w:rsid w:val="00B4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1C0AC-4443-4B4F-B9F3-BB9D5C21E062}"/>
</file>

<file path=customXml/itemProps2.xml><?xml version="1.0" encoding="utf-8"?>
<ds:datastoreItem xmlns:ds="http://schemas.openxmlformats.org/officeDocument/2006/customXml" ds:itemID="{04D10239-52C9-4D73-8CAC-73FC2B5C1603}"/>
</file>

<file path=customXml/itemProps3.xml><?xml version="1.0" encoding="utf-8"?>
<ds:datastoreItem xmlns:ds="http://schemas.openxmlformats.org/officeDocument/2006/customXml" ds:itemID="{825EB8BF-C30F-473A-84EF-061138C562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Корякина Евгения Дмитриевна</cp:lastModifiedBy>
  <cp:revision>3</cp:revision>
  <dcterms:created xsi:type="dcterms:W3CDTF">2015-06-29T12:26:00Z</dcterms:created>
  <dcterms:modified xsi:type="dcterms:W3CDTF">2017-03-21T13:34:00Z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